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3B137" w14:textId="77777777" w:rsidR="00444BD5" w:rsidRDefault="00444BD5" w:rsidP="00E50CD1">
      <w:pPr>
        <w:rPr>
          <w:rFonts w:ascii="Architects Daughter" w:eastAsia="Architects Daughter" w:hAnsi="Architects Daughter" w:cs="Architects Daughter"/>
          <w:sz w:val="36"/>
          <w:szCs w:val="36"/>
        </w:rPr>
      </w:pPr>
    </w:p>
    <w:p w14:paraId="09627D1A" w14:textId="77777777" w:rsidR="00444BD5" w:rsidRDefault="00FE66F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7C511912" wp14:editId="4E3BB90E">
            <wp:extent cx="2619375" cy="13462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5F423" w14:textId="77777777" w:rsidR="00444BD5" w:rsidRPr="004E2FE9" w:rsidRDefault="00FE66FE">
      <w:pPr>
        <w:jc w:val="center"/>
        <w:rPr>
          <w:rFonts w:ascii="Tahoma" w:hAnsi="Tahoma" w:cs="Tahoma"/>
          <w:sz w:val="28"/>
          <w:szCs w:val="28"/>
        </w:rPr>
      </w:pPr>
      <w:r w:rsidRPr="004E2FE9">
        <w:rPr>
          <w:rFonts w:ascii="Tahoma" w:hAnsi="Tahoma" w:cs="Tahoma"/>
          <w:b/>
          <w:sz w:val="28"/>
          <w:szCs w:val="28"/>
        </w:rPr>
        <w:t xml:space="preserve">de Ana </w:t>
      </w:r>
      <w:proofErr w:type="spellStart"/>
      <w:r w:rsidRPr="004E2FE9">
        <w:rPr>
          <w:rFonts w:ascii="Tahoma" w:hAnsi="Tahoma" w:cs="Tahoma"/>
          <w:b/>
          <w:sz w:val="28"/>
          <w:szCs w:val="28"/>
        </w:rPr>
        <w:t>Bottosso</w:t>
      </w:r>
      <w:proofErr w:type="spellEnd"/>
    </w:p>
    <w:p w14:paraId="3C53A434" w14:textId="23939F87" w:rsidR="00444BD5" w:rsidRPr="004E2FE9" w:rsidRDefault="00FE66FE">
      <w:pPr>
        <w:jc w:val="center"/>
        <w:rPr>
          <w:rFonts w:ascii="Tahoma" w:hAnsi="Tahoma" w:cs="Tahoma"/>
          <w:b/>
          <w:sz w:val="28"/>
          <w:szCs w:val="28"/>
        </w:rPr>
      </w:pPr>
      <w:r w:rsidRPr="004E2FE9">
        <w:rPr>
          <w:rFonts w:ascii="Tahoma" w:hAnsi="Tahoma" w:cs="Tahoma"/>
          <w:b/>
          <w:sz w:val="28"/>
          <w:szCs w:val="28"/>
        </w:rPr>
        <w:t>com a Companhia de Danças de Diadema</w:t>
      </w:r>
    </w:p>
    <w:p w14:paraId="715BBF14" w14:textId="77777777" w:rsidR="004E2FE9" w:rsidRDefault="004E2FE9">
      <w:pPr>
        <w:jc w:val="center"/>
        <w:rPr>
          <w:rFonts w:ascii="Tahoma" w:hAnsi="Tahoma" w:cs="Tahoma"/>
          <w:b/>
          <w:sz w:val="24"/>
          <w:szCs w:val="24"/>
        </w:rPr>
      </w:pPr>
    </w:p>
    <w:p w14:paraId="005F08B8" w14:textId="12A81A52" w:rsidR="00063D31" w:rsidRPr="00A30190" w:rsidRDefault="004E2FE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Batang" w:hAnsi="Tahoma" w:cs="Tahoma"/>
          <w:b/>
          <w:bCs/>
          <w:sz w:val="20"/>
        </w:rPr>
        <w:t>Link para Visualização do Teaser:</w:t>
      </w:r>
      <w:r>
        <w:rPr>
          <w:rFonts w:ascii="Tahoma" w:eastAsia="Batang" w:hAnsi="Tahoma" w:cs="Tahoma"/>
          <w:sz w:val="20"/>
        </w:rPr>
        <w:t xml:space="preserve"> </w:t>
      </w:r>
      <w:hyperlink r:id="rId7" w:history="1">
        <w:r w:rsidR="00063D31">
          <w:rPr>
            <w:rStyle w:val="Hyperlink"/>
          </w:rPr>
          <w:t>https://www.youtube.com/watch?v=mSKsrmwRF2A</w:t>
        </w:r>
      </w:hyperlink>
    </w:p>
    <w:p w14:paraId="6FCF2F49" w14:textId="77777777" w:rsidR="00444BD5" w:rsidRPr="00A30190" w:rsidRDefault="00444BD5">
      <w:pPr>
        <w:rPr>
          <w:rFonts w:ascii="Tahoma" w:hAnsi="Tahoma" w:cs="Tahoma"/>
          <w:sz w:val="28"/>
          <w:szCs w:val="28"/>
        </w:rPr>
      </w:pPr>
    </w:p>
    <w:p w14:paraId="7A55FFE6" w14:textId="77777777" w:rsidR="00444BD5" w:rsidRPr="00A30190" w:rsidRDefault="00FE66FE">
      <w:pPr>
        <w:rPr>
          <w:rFonts w:ascii="Tahoma" w:hAnsi="Tahoma" w:cs="Tahoma"/>
          <w:sz w:val="28"/>
          <w:szCs w:val="28"/>
        </w:rPr>
      </w:pPr>
      <w:r w:rsidRPr="00A30190">
        <w:rPr>
          <w:rFonts w:ascii="Tahoma" w:hAnsi="Tahoma" w:cs="Tahoma"/>
          <w:b/>
          <w:sz w:val="28"/>
          <w:szCs w:val="28"/>
        </w:rPr>
        <w:t>RELEASE</w:t>
      </w:r>
    </w:p>
    <w:p w14:paraId="50470879" w14:textId="77777777" w:rsidR="00444BD5" w:rsidRPr="00A30190" w:rsidRDefault="00FE66FE">
      <w:pPr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Desde o primeiro contato com as obras do dinamarquês </w:t>
      </w:r>
      <w:proofErr w:type="spellStart"/>
      <w:r w:rsidRPr="00A30190">
        <w:rPr>
          <w:rFonts w:ascii="Tahoma" w:hAnsi="Tahoma" w:cs="Tahoma"/>
          <w:sz w:val="24"/>
          <w:szCs w:val="24"/>
        </w:rPr>
        <w:t>Olafur</w:t>
      </w:r>
      <w:proofErr w:type="spellEnd"/>
      <w:r w:rsidRPr="00A301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30190">
        <w:rPr>
          <w:rFonts w:ascii="Tahoma" w:hAnsi="Tahoma" w:cs="Tahoma"/>
          <w:sz w:val="24"/>
          <w:szCs w:val="24"/>
        </w:rPr>
        <w:t>Eliasson</w:t>
      </w:r>
      <w:proofErr w:type="spellEnd"/>
      <w:r w:rsidRPr="00A30190">
        <w:rPr>
          <w:rFonts w:ascii="Tahoma" w:hAnsi="Tahoma" w:cs="Tahoma"/>
          <w:sz w:val="24"/>
          <w:szCs w:val="24"/>
        </w:rPr>
        <w:t xml:space="preserve">, em ocasião de sua exposição “Seu corpo da obra” na Pinacoteca de SP, Ana </w:t>
      </w:r>
      <w:proofErr w:type="spellStart"/>
      <w:r w:rsidRPr="00A30190">
        <w:rPr>
          <w:rFonts w:ascii="Tahoma" w:hAnsi="Tahoma" w:cs="Tahoma"/>
          <w:sz w:val="24"/>
          <w:szCs w:val="24"/>
        </w:rPr>
        <w:t>Bottosso</w:t>
      </w:r>
      <w:proofErr w:type="spellEnd"/>
      <w:r w:rsidRPr="00A30190">
        <w:rPr>
          <w:rFonts w:ascii="Tahoma" w:hAnsi="Tahoma" w:cs="Tahoma"/>
          <w:sz w:val="24"/>
          <w:szCs w:val="24"/>
        </w:rPr>
        <w:t xml:space="preserve"> se sentiu motivada a criar algo que tratasse dos espelhos e seus reflexos. A exposição, exibida em 2012, trazia espelhos em locais inusitados que se revelavam de forma inesperada, aguçando a sensibilidade da coreógrafa e levando-a iniciar algumas pesquisas sobre ao assunto. As situações espaciais provocadas pelos espelhos eram de ambiguidade entre o “dentro“ e “fora”. Ambiguidade esta trazida para o corpo pela coreógrafa, posteriormente, com a influência de outra obra, agora literária - o conto “O espelho” de Guimarães Rosa.</w:t>
      </w:r>
    </w:p>
    <w:p w14:paraId="501CF5C7" w14:textId="77777777" w:rsidR="00444BD5" w:rsidRPr="00A30190" w:rsidRDefault="00FE66FE">
      <w:pPr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Assim, transitando pelo mundo dos reflexos e das reflexões, imaginou-se a possibilidade de um universo existente por detrás dos espelhos, um mundo à parte deste que conhecemos. Então, seria este mundo mais ou menos real? Esta e outras perguntas foram surgindo durante o processo de criação junto ao elenco da Companhia de Danças de Diadema e passaram a nortear as pesquisas cênica para esta obra.       </w:t>
      </w:r>
    </w:p>
    <w:p w14:paraId="020DBBBF" w14:textId="77777777" w:rsidR="00444BD5" w:rsidRPr="00A30190" w:rsidRDefault="00FE66FE">
      <w:pPr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Encontrar ou ao menos ter a ciência da existência de outro(s) eu(s) que possa(m) existir ou coexistir com o seu EU comum, é o desafio desta obra e um convite ao espectador.    </w:t>
      </w:r>
    </w:p>
    <w:p w14:paraId="63E849CE" w14:textId="77777777" w:rsidR="00444BD5" w:rsidRPr="00A30190" w:rsidRDefault="00444BD5">
      <w:pPr>
        <w:spacing w:after="280" w:line="360" w:lineRule="auto"/>
        <w:rPr>
          <w:rFonts w:ascii="Tahoma" w:hAnsi="Tahoma" w:cs="Tahoma"/>
          <w:sz w:val="24"/>
          <w:szCs w:val="24"/>
        </w:rPr>
      </w:pPr>
    </w:p>
    <w:p w14:paraId="09B2873E" w14:textId="1D7DDAA2" w:rsidR="00444BD5" w:rsidRPr="00A30190" w:rsidRDefault="00FE66FE" w:rsidP="004E2FE9">
      <w:pPr>
        <w:spacing w:after="280" w:line="360" w:lineRule="auto"/>
        <w:jc w:val="center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noProof/>
        </w:rPr>
        <w:lastRenderedPageBreak/>
        <w:drawing>
          <wp:inline distT="0" distB="0" distL="114300" distR="114300" wp14:anchorId="64372F1E" wp14:editId="3417745B">
            <wp:extent cx="1786255" cy="267843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67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B1909" w14:textId="77777777" w:rsidR="00444BD5" w:rsidRPr="00A30190" w:rsidRDefault="00FE66FE">
      <w:pPr>
        <w:spacing w:after="0" w:line="360" w:lineRule="auto"/>
        <w:jc w:val="center"/>
        <w:rPr>
          <w:rFonts w:ascii="Tahoma" w:hAnsi="Tahoma" w:cs="Tahoma"/>
        </w:rPr>
      </w:pPr>
      <w:r w:rsidRPr="00A30190">
        <w:rPr>
          <w:rFonts w:ascii="Tahoma" w:hAnsi="Tahoma" w:cs="Tahoma"/>
          <w:i/>
          <w:sz w:val="24"/>
          <w:szCs w:val="24"/>
        </w:rPr>
        <w:t xml:space="preserve">(foto Adriana </w:t>
      </w:r>
      <w:proofErr w:type="spellStart"/>
      <w:r w:rsidRPr="00A30190">
        <w:rPr>
          <w:rFonts w:ascii="Tahoma" w:hAnsi="Tahoma" w:cs="Tahoma"/>
          <w:i/>
          <w:sz w:val="24"/>
          <w:szCs w:val="24"/>
        </w:rPr>
        <w:t>Horvath</w:t>
      </w:r>
      <w:proofErr w:type="spellEnd"/>
      <w:r w:rsidRPr="00A30190">
        <w:rPr>
          <w:rFonts w:ascii="Tahoma" w:hAnsi="Tahoma" w:cs="Tahoma"/>
          <w:i/>
          <w:sz w:val="24"/>
          <w:szCs w:val="24"/>
        </w:rPr>
        <w:t>)</w:t>
      </w:r>
    </w:p>
    <w:p w14:paraId="5BFC3AFF" w14:textId="77777777" w:rsidR="00444BD5" w:rsidRPr="00A30190" w:rsidRDefault="00FE66FE">
      <w:pPr>
        <w:spacing w:after="280" w:line="360" w:lineRule="auto"/>
        <w:rPr>
          <w:rFonts w:ascii="Tahoma" w:hAnsi="Tahoma" w:cs="Tahoma"/>
          <w:sz w:val="28"/>
          <w:szCs w:val="28"/>
        </w:rPr>
      </w:pPr>
      <w:r w:rsidRPr="00A30190">
        <w:rPr>
          <w:rFonts w:ascii="Tahoma" w:hAnsi="Tahoma" w:cs="Tahoma"/>
          <w:b/>
          <w:sz w:val="28"/>
          <w:szCs w:val="28"/>
        </w:rPr>
        <w:t>SINOPSE</w:t>
      </w:r>
    </w:p>
    <w:p w14:paraId="76702279" w14:textId="77777777" w:rsidR="00444BD5" w:rsidRPr="00A30190" w:rsidRDefault="00FE66F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Encontrar-se, perder-se, acreditar na imagem que lhe é refletida ao se deparar com os espelhos, pode ser um profundo engano. Mas como saber? Mergulhar em um mundo de reflexos, complexos, com nexo ou desconexos... </w:t>
      </w:r>
      <w:r w:rsidR="005641ED" w:rsidRPr="00A30190">
        <w:rPr>
          <w:rFonts w:ascii="Tahoma" w:hAnsi="Tahoma" w:cs="Tahoma"/>
          <w:sz w:val="24"/>
          <w:szCs w:val="24"/>
        </w:rPr>
        <w:t>Pode</w:t>
      </w:r>
      <w:r w:rsidRPr="00A30190">
        <w:rPr>
          <w:rFonts w:ascii="Tahoma" w:hAnsi="Tahoma" w:cs="Tahoma"/>
          <w:sz w:val="24"/>
          <w:szCs w:val="24"/>
        </w:rPr>
        <w:t xml:space="preserve"> ser uma viagem sem volta.</w:t>
      </w:r>
    </w:p>
    <w:p w14:paraId="46E773FE" w14:textId="77777777" w:rsidR="00444BD5" w:rsidRPr="00A30190" w:rsidRDefault="00FE66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   </w:t>
      </w:r>
    </w:p>
    <w:p w14:paraId="3859B0D0" w14:textId="77777777" w:rsidR="00444BD5" w:rsidRPr="00A30190" w:rsidRDefault="00444BD5">
      <w:pPr>
        <w:spacing w:after="280" w:line="360" w:lineRule="auto"/>
        <w:rPr>
          <w:rFonts w:ascii="Tahoma" w:hAnsi="Tahoma" w:cs="Tahoma"/>
          <w:sz w:val="28"/>
          <w:szCs w:val="28"/>
        </w:rPr>
      </w:pPr>
    </w:p>
    <w:p w14:paraId="63E0F7B9" w14:textId="77777777" w:rsidR="00444BD5" w:rsidRPr="00A30190" w:rsidRDefault="00FE66FE">
      <w:pPr>
        <w:spacing w:after="280" w:line="360" w:lineRule="auto"/>
        <w:rPr>
          <w:rFonts w:ascii="Tahoma" w:hAnsi="Tahoma" w:cs="Tahoma"/>
          <w:sz w:val="28"/>
          <w:szCs w:val="28"/>
        </w:rPr>
      </w:pPr>
      <w:r w:rsidRPr="00A30190">
        <w:rPr>
          <w:rFonts w:ascii="Tahoma" w:hAnsi="Tahoma" w:cs="Tahoma"/>
          <w:b/>
          <w:sz w:val="28"/>
          <w:szCs w:val="28"/>
        </w:rPr>
        <w:t>PRESS RELEASE</w:t>
      </w:r>
    </w:p>
    <w:p w14:paraId="488C5E15" w14:textId="77777777" w:rsidR="00444BD5" w:rsidRPr="00A30190" w:rsidRDefault="00FE66FE">
      <w:pPr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Transitando entre reflexos e das reflexões, “EU por detrás de MIM” imagina a possibilidade de um universo existente por detrás dos espelhos, um mundo à parte deste que conhecemos. Seria este mundo mais ou menos real? </w:t>
      </w:r>
    </w:p>
    <w:p w14:paraId="4C02185B" w14:textId="77777777" w:rsidR="00444BD5" w:rsidRPr="00A30190" w:rsidRDefault="00FE66FE">
      <w:pPr>
        <w:jc w:val="both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sz w:val="24"/>
          <w:szCs w:val="24"/>
        </w:rPr>
        <w:t xml:space="preserve">Encontrar ou ao menos ter a ciência da existência de outro(s) eu(s) que possa(m) existir ou coexistir com o seu EU comum, é o desafio desta obra e um convite ao espectador.    </w:t>
      </w:r>
    </w:p>
    <w:p w14:paraId="076D34E7" w14:textId="23AEBD54" w:rsidR="00444BD5" w:rsidRPr="00A30190" w:rsidRDefault="00444BD5">
      <w:pPr>
        <w:spacing w:after="280" w:line="360" w:lineRule="auto"/>
        <w:jc w:val="both"/>
        <w:rPr>
          <w:rFonts w:ascii="Tahoma" w:hAnsi="Tahoma" w:cs="Tahoma"/>
          <w:sz w:val="24"/>
          <w:szCs w:val="24"/>
        </w:rPr>
      </w:pPr>
    </w:p>
    <w:p w14:paraId="01A1F3F8" w14:textId="3D192A44" w:rsidR="00A30190" w:rsidRPr="00A30190" w:rsidRDefault="00A30190">
      <w:pPr>
        <w:spacing w:after="280" w:line="360" w:lineRule="auto"/>
        <w:jc w:val="both"/>
        <w:rPr>
          <w:rFonts w:ascii="Tahoma" w:hAnsi="Tahoma" w:cs="Tahoma"/>
          <w:sz w:val="24"/>
          <w:szCs w:val="24"/>
        </w:rPr>
      </w:pPr>
    </w:p>
    <w:p w14:paraId="308B1478" w14:textId="77777777" w:rsidR="004E2FE9" w:rsidRDefault="004E2FE9" w:rsidP="00A30190">
      <w:pPr>
        <w:spacing w:after="280" w:line="360" w:lineRule="auto"/>
        <w:rPr>
          <w:rFonts w:ascii="Tahoma" w:hAnsi="Tahoma" w:cs="Tahoma"/>
          <w:sz w:val="24"/>
          <w:szCs w:val="24"/>
        </w:rPr>
      </w:pPr>
    </w:p>
    <w:p w14:paraId="41730483" w14:textId="003947FB" w:rsidR="00A30190" w:rsidRPr="00A30190" w:rsidRDefault="00A30190" w:rsidP="00A30190">
      <w:pPr>
        <w:spacing w:after="280" w:line="360" w:lineRule="auto"/>
        <w:rPr>
          <w:rFonts w:ascii="Tahoma" w:hAnsi="Tahoma" w:cs="Tahoma"/>
          <w:sz w:val="24"/>
          <w:szCs w:val="24"/>
        </w:rPr>
      </w:pPr>
      <w:r w:rsidRPr="00A30190">
        <w:rPr>
          <w:rFonts w:ascii="Tahoma" w:hAnsi="Tahoma" w:cs="Tahoma"/>
          <w:b/>
          <w:sz w:val="24"/>
          <w:szCs w:val="24"/>
        </w:rPr>
        <w:lastRenderedPageBreak/>
        <w:t>FICHA TÉCNCA</w:t>
      </w:r>
    </w:p>
    <w:p w14:paraId="7480ED54" w14:textId="77777777" w:rsidR="00A30190" w:rsidRPr="00A30190" w:rsidRDefault="00A30190" w:rsidP="00A30190">
      <w:pPr>
        <w:tabs>
          <w:tab w:val="left" w:pos="720"/>
        </w:tabs>
        <w:spacing w:line="360" w:lineRule="auto"/>
        <w:jc w:val="both"/>
        <w:rPr>
          <w:rFonts w:ascii="Tahoma" w:hAnsi="Tahoma" w:cs="Tahoma"/>
          <w:color w:val="943634"/>
        </w:rPr>
      </w:pPr>
      <w:r w:rsidRPr="00A30190">
        <w:rPr>
          <w:rFonts w:ascii="Tahoma" w:hAnsi="Tahoma" w:cs="Tahoma"/>
          <w:b/>
          <w:i/>
          <w:color w:val="FF0000"/>
        </w:rPr>
        <w:t xml:space="preserve">(favor não </w:t>
      </w:r>
      <w:proofErr w:type="gramStart"/>
      <w:r w:rsidRPr="00A30190">
        <w:rPr>
          <w:rFonts w:ascii="Tahoma" w:hAnsi="Tahoma" w:cs="Tahoma"/>
          <w:b/>
          <w:i/>
          <w:color w:val="FF0000"/>
        </w:rPr>
        <w:t>alterá-la</w:t>
      </w:r>
      <w:proofErr w:type="gramEnd"/>
      <w:r w:rsidRPr="00A30190">
        <w:rPr>
          <w:rFonts w:ascii="Tahoma" w:hAnsi="Tahoma" w:cs="Tahoma"/>
          <w:b/>
          <w:i/>
          <w:color w:val="FF0000"/>
        </w:rPr>
        <w:t xml:space="preserve"> sem autorização prévia da produção da Companhia)</w:t>
      </w:r>
    </w:p>
    <w:p w14:paraId="111DA442" w14:textId="77777777" w:rsidR="00A30190" w:rsidRPr="00A30190" w:rsidRDefault="00A30190" w:rsidP="00A30190">
      <w:pPr>
        <w:spacing w:after="0" w:line="360" w:lineRule="auto"/>
        <w:jc w:val="both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Direção Geral e concepção coreográfica:</w:t>
      </w:r>
      <w:r w:rsidRPr="00A30190">
        <w:rPr>
          <w:rFonts w:ascii="Tahoma" w:hAnsi="Tahoma" w:cs="Tahoma"/>
        </w:rPr>
        <w:t xml:space="preserve"> Ana </w:t>
      </w:r>
      <w:proofErr w:type="spellStart"/>
      <w:r w:rsidRPr="00A30190">
        <w:rPr>
          <w:rFonts w:ascii="Tahoma" w:hAnsi="Tahoma" w:cs="Tahoma"/>
        </w:rPr>
        <w:t>Bottosso</w:t>
      </w:r>
      <w:proofErr w:type="spellEnd"/>
    </w:p>
    <w:p w14:paraId="39332B74" w14:textId="77777777" w:rsidR="00A30190" w:rsidRPr="00A30190" w:rsidRDefault="00A30190" w:rsidP="00A30190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Assistente de direção e produção administrativa:</w:t>
      </w:r>
      <w:r w:rsidRPr="00A30190">
        <w:rPr>
          <w:rFonts w:ascii="Tahoma" w:hAnsi="Tahoma" w:cs="Tahoma"/>
        </w:rPr>
        <w:t xml:space="preserve"> </w:t>
      </w:r>
      <w:proofErr w:type="spellStart"/>
      <w:r w:rsidRPr="00A30190">
        <w:rPr>
          <w:rFonts w:ascii="Tahoma" w:hAnsi="Tahoma" w:cs="Tahoma"/>
        </w:rPr>
        <w:t>Ton</w:t>
      </w:r>
      <w:proofErr w:type="spellEnd"/>
      <w:r w:rsidRPr="00A30190">
        <w:rPr>
          <w:rFonts w:ascii="Tahoma" w:hAnsi="Tahoma" w:cs="Tahoma"/>
        </w:rPr>
        <w:t xml:space="preserve"> </w:t>
      </w:r>
      <w:proofErr w:type="spellStart"/>
      <w:r w:rsidRPr="00A30190">
        <w:rPr>
          <w:rFonts w:ascii="Tahoma" w:hAnsi="Tahoma" w:cs="Tahoma"/>
        </w:rPr>
        <w:t>Carbones</w:t>
      </w:r>
      <w:proofErr w:type="spellEnd"/>
      <w:r w:rsidRPr="00A30190">
        <w:rPr>
          <w:rFonts w:ascii="Tahoma" w:hAnsi="Tahoma" w:cs="Tahoma"/>
        </w:rPr>
        <w:t xml:space="preserve"> </w:t>
      </w:r>
      <w:r w:rsidRPr="00A30190">
        <w:rPr>
          <w:rFonts w:ascii="Tahoma" w:hAnsi="Tahoma" w:cs="Tahoma"/>
        </w:rPr>
        <w:br/>
      </w:r>
      <w:r w:rsidRPr="00A30190">
        <w:rPr>
          <w:rFonts w:ascii="Tahoma" w:hAnsi="Tahoma" w:cs="Tahoma"/>
          <w:b/>
        </w:rPr>
        <w:t>Assistente de coreografia:</w:t>
      </w:r>
      <w:r w:rsidRPr="00A30190">
        <w:rPr>
          <w:rFonts w:ascii="Tahoma" w:hAnsi="Tahoma" w:cs="Tahoma"/>
        </w:rPr>
        <w:t xml:space="preserve"> </w:t>
      </w:r>
      <w:proofErr w:type="spellStart"/>
      <w:r w:rsidRPr="00A30190">
        <w:rPr>
          <w:rFonts w:ascii="Tahoma" w:hAnsi="Tahoma" w:cs="Tahoma"/>
        </w:rPr>
        <w:t>Carolini</w:t>
      </w:r>
      <w:proofErr w:type="spellEnd"/>
      <w:r w:rsidRPr="00A30190">
        <w:rPr>
          <w:rFonts w:ascii="Tahoma" w:hAnsi="Tahoma" w:cs="Tahoma"/>
        </w:rPr>
        <w:t xml:space="preserve"> Piovani </w:t>
      </w:r>
    </w:p>
    <w:p w14:paraId="7B16D2CF" w14:textId="77777777" w:rsidR="00A30190" w:rsidRPr="00A30190" w:rsidRDefault="00A30190" w:rsidP="00A30190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Concepção musical:</w:t>
      </w:r>
      <w:r w:rsidRPr="00A30190">
        <w:rPr>
          <w:rFonts w:ascii="Tahoma" w:hAnsi="Tahoma" w:cs="Tahoma"/>
        </w:rPr>
        <w:t xml:space="preserve"> Fábio </w:t>
      </w:r>
      <w:proofErr w:type="spellStart"/>
      <w:r w:rsidRPr="00A30190">
        <w:rPr>
          <w:rFonts w:ascii="Tahoma" w:hAnsi="Tahoma" w:cs="Tahoma"/>
        </w:rPr>
        <w:t>Cardia</w:t>
      </w:r>
      <w:proofErr w:type="spellEnd"/>
      <w:r w:rsidRPr="00A30190">
        <w:rPr>
          <w:rFonts w:ascii="Tahoma" w:hAnsi="Tahoma" w:cs="Tahoma"/>
        </w:rPr>
        <w:br/>
      </w:r>
      <w:r w:rsidRPr="00A30190">
        <w:rPr>
          <w:rFonts w:ascii="Tahoma" w:hAnsi="Tahoma" w:cs="Tahoma"/>
          <w:b/>
        </w:rPr>
        <w:t xml:space="preserve">Desenho e operação de luz: </w:t>
      </w:r>
      <w:r w:rsidRPr="00A30190">
        <w:rPr>
          <w:rFonts w:ascii="Tahoma" w:hAnsi="Tahoma" w:cs="Tahoma"/>
        </w:rPr>
        <w:t xml:space="preserve">Silviane </w:t>
      </w:r>
      <w:proofErr w:type="spellStart"/>
      <w:r w:rsidRPr="00A30190">
        <w:rPr>
          <w:rFonts w:ascii="Tahoma" w:hAnsi="Tahoma" w:cs="Tahoma"/>
        </w:rPr>
        <w:t>Ticher</w:t>
      </w:r>
      <w:proofErr w:type="spellEnd"/>
    </w:p>
    <w:p w14:paraId="35A24EF4" w14:textId="77777777" w:rsidR="00A30190" w:rsidRPr="00A30190" w:rsidRDefault="00A30190" w:rsidP="00A30190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Sonoplastia:</w:t>
      </w:r>
      <w:r w:rsidRPr="00A30190">
        <w:rPr>
          <w:rFonts w:ascii="Tahoma" w:hAnsi="Tahoma" w:cs="Tahoma"/>
        </w:rPr>
        <w:t xml:space="preserve"> Daniela Garcia</w:t>
      </w:r>
    </w:p>
    <w:p w14:paraId="2EBBB4F1" w14:textId="77777777" w:rsidR="00A30190" w:rsidRPr="00A30190" w:rsidRDefault="00A30190" w:rsidP="00A30190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 xml:space="preserve">Concepção figurino e adereços cênicos: </w:t>
      </w:r>
      <w:r w:rsidRPr="00A30190">
        <w:rPr>
          <w:rFonts w:ascii="Tahoma" w:hAnsi="Tahoma" w:cs="Tahoma"/>
        </w:rPr>
        <w:t xml:space="preserve">Ana </w:t>
      </w:r>
      <w:proofErr w:type="spellStart"/>
      <w:r w:rsidRPr="00A30190">
        <w:rPr>
          <w:rFonts w:ascii="Tahoma" w:hAnsi="Tahoma" w:cs="Tahoma"/>
        </w:rPr>
        <w:t>Bottosso</w:t>
      </w:r>
      <w:proofErr w:type="spellEnd"/>
    </w:p>
    <w:p w14:paraId="72195445" w14:textId="77777777" w:rsidR="00A30190" w:rsidRPr="00A30190" w:rsidRDefault="00A30190" w:rsidP="00A30190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 xml:space="preserve">Confecção figurino: </w:t>
      </w:r>
      <w:r w:rsidRPr="00A30190">
        <w:rPr>
          <w:rFonts w:ascii="Tahoma" w:hAnsi="Tahoma" w:cs="Tahoma"/>
        </w:rPr>
        <w:t xml:space="preserve">Cleide </w:t>
      </w:r>
      <w:proofErr w:type="spellStart"/>
      <w:r w:rsidRPr="00A30190">
        <w:rPr>
          <w:rFonts w:ascii="Tahoma" w:hAnsi="Tahoma" w:cs="Tahoma"/>
        </w:rPr>
        <w:t>Aniwa</w:t>
      </w:r>
      <w:proofErr w:type="spellEnd"/>
    </w:p>
    <w:p w14:paraId="50C2C949" w14:textId="77777777" w:rsidR="00A30190" w:rsidRPr="00A30190" w:rsidRDefault="00A30190" w:rsidP="00A30190">
      <w:pPr>
        <w:pStyle w:val="Default"/>
        <w:spacing w:line="360" w:lineRule="auto"/>
        <w:rPr>
          <w:sz w:val="22"/>
          <w:szCs w:val="22"/>
        </w:rPr>
      </w:pPr>
      <w:r w:rsidRPr="00A30190">
        <w:rPr>
          <w:b/>
          <w:bCs/>
          <w:sz w:val="22"/>
          <w:szCs w:val="22"/>
        </w:rPr>
        <w:t xml:space="preserve">Professores de dança clássica: </w:t>
      </w:r>
      <w:r w:rsidRPr="00A30190">
        <w:rPr>
          <w:sz w:val="22"/>
          <w:szCs w:val="22"/>
        </w:rPr>
        <w:t xml:space="preserve">Márcio </w:t>
      </w:r>
      <w:proofErr w:type="spellStart"/>
      <w:r w:rsidRPr="00A30190">
        <w:rPr>
          <w:sz w:val="22"/>
          <w:szCs w:val="22"/>
        </w:rPr>
        <w:t>Rongetti</w:t>
      </w:r>
      <w:proofErr w:type="spellEnd"/>
      <w:r w:rsidRPr="00A30190">
        <w:rPr>
          <w:sz w:val="22"/>
          <w:szCs w:val="22"/>
        </w:rPr>
        <w:t xml:space="preserve"> e Paulo Vinícius </w:t>
      </w:r>
    </w:p>
    <w:p w14:paraId="5BB0D6DA" w14:textId="77777777" w:rsidR="00A30190" w:rsidRPr="00717248" w:rsidRDefault="00A30190" w:rsidP="00A30190">
      <w:pPr>
        <w:pStyle w:val="Default"/>
        <w:spacing w:line="360" w:lineRule="auto"/>
        <w:rPr>
          <w:sz w:val="22"/>
          <w:szCs w:val="22"/>
        </w:rPr>
      </w:pPr>
      <w:r w:rsidRPr="00A30190">
        <w:rPr>
          <w:b/>
          <w:bCs/>
          <w:sz w:val="22"/>
          <w:szCs w:val="22"/>
        </w:rPr>
        <w:t xml:space="preserve">Professores de dança contemporânea: </w:t>
      </w:r>
      <w:r w:rsidRPr="00A30190">
        <w:rPr>
          <w:sz w:val="22"/>
          <w:szCs w:val="22"/>
        </w:rPr>
        <w:t xml:space="preserve">Ana </w:t>
      </w:r>
      <w:proofErr w:type="spellStart"/>
      <w:r w:rsidRPr="00A30190">
        <w:rPr>
          <w:sz w:val="22"/>
          <w:szCs w:val="22"/>
        </w:rPr>
        <w:t>Bottosso</w:t>
      </w:r>
      <w:proofErr w:type="spellEnd"/>
      <w:r w:rsidRPr="00A30190">
        <w:rPr>
          <w:sz w:val="22"/>
          <w:szCs w:val="22"/>
        </w:rPr>
        <w:t xml:space="preserve">, </w:t>
      </w:r>
      <w:proofErr w:type="spellStart"/>
      <w:r w:rsidRPr="00A30190">
        <w:rPr>
          <w:sz w:val="22"/>
          <w:szCs w:val="22"/>
        </w:rPr>
        <w:t>Carolini</w:t>
      </w:r>
      <w:proofErr w:type="spellEnd"/>
      <w:r w:rsidRPr="00A30190">
        <w:rPr>
          <w:sz w:val="22"/>
          <w:szCs w:val="22"/>
        </w:rPr>
        <w:t xml:space="preserve"> Piovani e </w:t>
      </w:r>
      <w:proofErr w:type="spellStart"/>
      <w:r w:rsidRPr="00A30190">
        <w:rPr>
          <w:sz w:val="22"/>
          <w:szCs w:val="22"/>
        </w:rPr>
        <w:t>Ton</w:t>
      </w:r>
      <w:proofErr w:type="spellEnd"/>
      <w:r w:rsidRPr="00A30190">
        <w:rPr>
          <w:sz w:val="22"/>
          <w:szCs w:val="22"/>
        </w:rPr>
        <w:t xml:space="preserve"> </w:t>
      </w:r>
      <w:proofErr w:type="spellStart"/>
      <w:r w:rsidRPr="00717248">
        <w:rPr>
          <w:sz w:val="22"/>
          <w:szCs w:val="22"/>
        </w:rPr>
        <w:t>Carbones</w:t>
      </w:r>
      <w:proofErr w:type="spellEnd"/>
      <w:r w:rsidRPr="00717248">
        <w:rPr>
          <w:sz w:val="22"/>
          <w:szCs w:val="22"/>
        </w:rPr>
        <w:t xml:space="preserve"> </w:t>
      </w:r>
    </w:p>
    <w:p w14:paraId="2A2F412A" w14:textId="77777777" w:rsidR="00A30190" w:rsidRPr="00717248" w:rsidRDefault="00A30190" w:rsidP="00A30190">
      <w:pPr>
        <w:pStyle w:val="Default"/>
        <w:spacing w:line="360" w:lineRule="auto"/>
        <w:rPr>
          <w:sz w:val="22"/>
          <w:szCs w:val="22"/>
        </w:rPr>
      </w:pPr>
      <w:r w:rsidRPr="00717248">
        <w:rPr>
          <w:b/>
          <w:bCs/>
          <w:sz w:val="22"/>
          <w:szCs w:val="22"/>
        </w:rPr>
        <w:t xml:space="preserve">Professor de dança moderna: </w:t>
      </w:r>
      <w:r w:rsidRPr="00717248">
        <w:rPr>
          <w:sz w:val="22"/>
          <w:szCs w:val="22"/>
        </w:rPr>
        <w:t xml:space="preserve">Reinaldo Soares </w:t>
      </w:r>
    </w:p>
    <w:p w14:paraId="6E11E7FA" w14:textId="77777777" w:rsidR="00717248" w:rsidRPr="00717248" w:rsidRDefault="00A30190" w:rsidP="00A77F61">
      <w:pPr>
        <w:spacing w:after="0" w:line="360" w:lineRule="auto"/>
        <w:rPr>
          <w:rFonts w:ascii="Tahoma" w:hAnsi="Tahoma" w:cs="Tahoma"/>
        </w:rPr>
      </w:pPr>
      <w:r w:rsidRPr="00717248">
        <w:rPr>
          <w:rFonts w:ascii="Tahoma" w:hAnsi="Tahoma" w:cs="Tahoma"/>
          <w:b/>
          <w:bCs/>
        </w:rPr>
        <w:t xml:space="preserve">Orientação de Yoga: </w:t>
      </w:r>
      <w:r w:rsidRPr="00717248">
        <w:rPr>
          <w:rFonts w:ascii="Tahoma" w:hAnsi="Tahoma" w:cs="Tahoma"/>
        </w:rPr>
        <w:t xml:space="preserve">Daniele Santos </w:t>
      </w:r>
    </w:p>
    <w:p w14:paraId="71E3A52C" w14:textId="6E4967B4" w:rsidR="00A30190" w:rsidRPr="00A30190" w:rsidRDefault="00717248" w:rsidP="00A77F61">
      <w:pPr>
        <w:spacing w:after="0" w:line="360" w:lineRule="auto"/>
        <w:rPr>
          <w:rFonts w:ascii="Tahoma" w:hAnsi="Tahoma" w:cs="Tahoma"/>
        </w:rPr>
      </w:pPr>
      <w:r w:rsidRPr="00717248">
        <w:rPr>
          <w:rFonts w:ascii="Tahoma" w:hAnsi="Tahoma" w:cs="Tahoma"/>
          <w:b/>
          <w:bCs/>
          <w:color w:val="222222"/>
          <w:shd w:val="clear" w:color="auto" w:fill="FFFFFF"/>
        </w:rPr>
        <w:t xml:space="preserve">Orientador de RP2: </w:t>
      </w:r>
      <w:proofErr w:type="spellStart"/>
      <w:r w:rsidRPr="00717248">
        <w:rPr>
          <w:rFonts w:ascii="Tahoma" w:hAnsi="Tahoma" w:cs="Tahoma"/>
          <w:color w:val="222222"/>
          <w:shd w:val="clear" w:color="auto" w:fill="FFFFFF"/>
        </w:rPr>
        <w:t>Maércio</w:t>
      </w:r>
      <w:proofErr w:type="spellEnd"/>
      <w:r w:rsidRPr="00717248">
        <w:rPr>
          <w:rFonts w:ascii="Tahoma" w:hAnsi="Tahoma" w:cs="Tahoma"/>
          <w:color w:val="222222"/>
          <w:shd w:val="clear" w:color="auto" w:fill="FFFFFF"/>
        </w:rPr>
        <w:t xml:space="preserve"> Maia</w:t>
      </w:r>
      <w:r w:rsidR="00A30190" w:rsidRPr="00717248">
        <w:rPr>
          <w:rFonts w:ascii="Tahoma" w:hAnsi="Tahoma" w:cs="Tahoma"/>
        </w:rPr>
        <w:br/>
      </w:r>
      <w:r w:rsidR="00A30190" w:rsidRPr="00717248">
        <w:rPr>
          <w:rFonts w:ascii="Tahoma" w:hAnsi="Tahoma" w:cs="Tahoma"/>
          <w:b/>
        </w:rPr>
        <w:t>Condicionamento físico:</w:t>
      </w:r>
      <w:r w:rsidR="00A30190" w:rsidRPr="00717248">
        <w:rPr>
          <w:rFonts w:ascii="Tahoma" w:hAnsi="Tahoma" w:cs="Tahoma"/>
        </w:rPr>
        <w:t xml:space="preserve"> </w:t>
      </w:r>
      <w:proofErr w:type="spellStart"/>
      <w:r w:rsidR="00A30190" w:rsidRPr="00717248">
        <w:rPr>
          <w:rFonts w:ascii="Tahoma" w:hAnsi="Tahoma" w:cs="Tahoma"/>
        </w:rPr>
        <w:t>Carolini</w:t>
      </w:r>
      <w:proofErr w:type="spellEnd"/>
      <w:r w:rsidR="00A30190" w:rsidRPr="00717248">
        <w:rPr>
          <w:rFonts w:ascii="Tahoma" w:hAnsi="Tahoma" w:cs="Tahoma"/>
        </w:rPr>
        <w:t xml:space="preserve"> Piovani</w:t>
      </w:r>
      <w:r w:rsidR="00A30190" w:rsidRPr="00A30190">
        <w:rPr>
          <w:rFonts w:ascii="Tahoma" w:hAnsi="Tahoma" w:cs="Tahoma"/>
        </w:rPr>
        <w:br/>
      </w:r>
      <w:r w:rsidR="00A30190" w:rsidRPr="00A30190">
        <w:rPr>
          <w:rFonts w:ascii="Tahoma" w:hAnsi="Tahoma" w:cs="Tahoma"/>
          <w:b/>
        </w:rPr>
        <w:t>Assessoria de Imprensa:</w:t>
      </w:r>
      <w:r w:rsidR="00A30190" w:rsidRPr="00A30190">
        <w:rPr>
          <w:rFonts w:ascii="Tahoma" w:hAnsi="Tahoma" w:cs="Tahoma"/>
        </w:rPr>
        <w:t xml:space="preserve"> Verbena Comunicação</w:t>
      </w:r>
      <w:r w:rsidR="00A30190" w:rsidRPr="00A30190">
        <w:rPr>
          <w:rFonts w:ascii="Tahoma" w:hAnsi="Tahoma" w:cs="Tahoma"/>
        </w:rPr>
        <w:br/>
      </w:r>
      <w:r w:rsidR="00A30190" w:rsidRPr="00A30190">
        <w:rPr>
          <w:rFonts w:ascii="Tahoma" w:hAnsi="Tahoma" w:cs="Tahoma"/>
          <w:b/>
        </w:rPr>
        <w:t xml:space="preserve">Assistente de produção: </w:t>
      </w:r>
      <w:r w:rsidR="00A30190" w:rsidRPr="00A30190">
        <w:rPr>
          <w:rFonts w:ascii="Tahoma" w:hAnsi="Tahoma" w:cs="Tahoma"/>
        </w:rPr>
        <w:t xml:space="preserve">Daniela Garcia e </w:t>
      </w:r>
      <w:proofErr w:type="spellStart"/>
      <w:r w:rsidR="00A30190" w:rsidRPr="00A30190">
        <w:rPr>
          <w:rFonts w:ascii="Tahoma" w:hAnsi="Tahoma" w:cs="Tahoma"/>
        </w:rPr>
        <w:t>Jehn</w:t>
      </w:r>
      <w:proofErr w:type="spellEnd"/>
      <w:r w:rsidR="00A30190" w:rsidRPr="00A30190">
        <w:rPr>
          <w:rFonts w:ascii="Tahoma" w:hAnsi="Tahoma" w:cs="Tahoma"/>
        </w:rPr>
        <w:t xml:space="preserve"> Sales</w:t>
      </w:r>
    </w:p>
    <w:p w14:paraId="45447CAC" w14:textId="77777777" w:rsidR="00A30190" w:rsidRPr="00A30190" w:rsidRDefault="00A30190" w:rsidP="00A77F61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Elenco:</w:t>
      </w:r>
      <w:r w:rsidRPr="00A30190">
        <w:rPr>
          <w:rFonts w:ascii="Tahoma" w:hAnsi="Tahoma" w:cs="Tahoma"/>
        </w:rPr>
        <w:t xml:space="preserve"> Carlos Veloso, </w:t>
      </w:r>
      <w:proofErr w:type="spellStart"/>
      <w:r w:rsidRPr="00A30190">
        <w:rPr>
          <w:rFonts w:ascii="Tahoma" w:hAnsi="Tahoma" w:cs="Tahoma"/>
        </w:rPr>
        <w:t>Carolini</w:t>
      </w:r>
      <w:proofErr w:type="spellEnd"/>
      <w:r w:rsidRPr="00A30190">
        <w:rPr>
          <w:rFonts w:ascii="Tahoma" w:hAnsi="Tahoma" w:cs="Tahoma"/>
        </w:rPr>
        <w:t xml:space="preserve"> Piovani, Daniele Santos, Danielle Rodrigues, Guilherme Nunes, Julia Brandão, Leonardo Carvajal, Thaís Lima, </w:t>
      </w:r>
      <w:proofErr w:type="spellStart"/>
      <w:r w:rsidRPr="00A30190">
        <w:rPr>
          <w:rFonts w:ascii="Tahoma" w:hAnsi="Tahoma" w:cs="Tahoma"/>
        </w:rPr>
        <w:t>Ton</w:t>
      </w:r>
      <w:proofErr w:type="spellEnd"/>
      <w:r w:rsidRPr="00A30190">
        <w:rPr>
          <w:rFonts w:ascii="Tahoma" w:hAnsi="Tahoma" w:cs="Tahoma"/>
        </w:rPr>
        <w:t xml:space="preserve"> </w:t>
      </w:r>
      <w:proofErr w:type="spellStart"/>
      <w:r w:rsidRPr="00A30190">
        <w:rPr>
          <w:rFonts w:ascii="Tahoma" w:hAnsi="Tahoma" w:cs="Tahoma"/>
        </w:rPr>
        <w:t>Carbones</w:t>
      </w:r>
      <w:proofErr w:type="spellEnd"/>
      <w:r w:rsidRPr="00A30190">
        <w:rPr>
          <w:rFonts w:ascii="Tahoma" w:hAnsi="Tahoma" w:cs="Tahoma"/>
        </w:rPr>
        <w:t xml:space="preserve"> e Zezinho Alves  </w:t>
      </w:r>
    </w:p>
    <w:p w14:paraId="6F6FBDB4" w14:textId="77777777" w:rsidR="00A30190" w:rsidRPr="00A30190" w:rsidRDefault="00A30190" w:rsidP="00A77F61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>Duração:</w:t>
      </w:r>
      <w:r w:rsidRPr="00A30190">
        <w:rPr>
          <w:rFonts w:ascii="Tahoma" w:hAnsi="Tahoma" w:cs="Tahoma"/>
        </w:rPr>
        <w:t xml:space="preserve"> 50 min.</w:t>
      </w:r>
    </w:p>
    <w:p w14:paraId="09AF20B2" w14:textId="3E62ABA7" w:rsidR="00A30190" w:rsidRDefault="00A30190" w:rsidP="00A77F61">
      <w:pPr>
        <w:spacing w:after="0" w:line="360" w:lineRule="auto"/>
        <w:rPr>
          <w:rFonts w:ascii="Tahoma" w:hAnsi="Tahoma" w:cs="Tahoma"/>
        </w:rPr>
      </w:pPr>
      <w:r w:rsidRPr="00A30190">
        <w:rPr>
          <w:rFonts w:ascii="Tahoma" w:hAnsi="Tahoma" w:cs="Tahoma"/>
          <w:b/>
        </w:rPr>
        <w:t xml:space="preserve">Indicação etária: </w:t>
      </w:r>
      <w:r w:rsidRPr="00A30190">
        <w:rPr>
          <w:rFonts w:ascii="Tahoma" w:hAnsi="Tahoma" w:cs="Tahoma"/>
        </w:rPr>
        <w:t>14 anos</w:t>
      </w:r>
    </w:p>
    <w:p w14:paraId="6A5FEB80" w14:textId="77777777" w:rsidR="00CB5A4E" w:rsidRPr="00E50CD1" w:rsidRDefault="00CB5A4E" w:rsidP="00A77F61">
      <w:pPr>
        <w:spacing w:after="0" w:line="360" w:lineRule="auto"/>
        <w:rPr>
          <w:rFonts w:ascii="Tahoma" w:hAnsi="Tahoma" w:cs="Tahoma"/>
        </w:rPr>
      </w:pPr>
    </w:p>
    <w:p w14:paraId="56EC5803" w14:textId="27933F14" w:rsidR="00A30190" w:rsidRPr="00C4273E" w:rsidRDefault="00A30190" w:rsidP="00C4273E">
      <w:pPr>
        <w:spacing w:after="0" w:line="360" w:lineRule="auto"/>
        <w:jc w:val="center"/>
        <w:rPr>
          <w:rFonts w:ascii="Tahoma" w:eastAsia="Tahoma" w:hAnsi="Tahoma" w:cs="Tahoma"/>
          <w:color w:val="0000FF"/>
          <w:u w:val="single"/>
        </w:rPr>
      </w:pPr>
    </w:p>
    <w:sectPr w:rsidR="00A30190" w:rsidRPr="00C4273E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58C0" w14:textId="77777777" w:rsidR="00D75F2F" w:rsidRDefault="00D75F2F" w:rsidP="00F73DC4">
      <w:pPr>
        <w:spacing w:after="0" w:line="240" w:lineRule="auto"/>
      </w:pPr>
      <w:r>
        <w:separator/>
      </w:r>
    </w:p>
  </w:endnote>
  <w:endnote w:type="continuationSeparator" w:id="0">
    <w:p w14:paraId="213A56E6" w14:textId="77777777" w:rsidR="00D75F2F" w:rsidRDefault="00D75F2F" w:rsidP="00F7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71CCE" w14:textId="77777777" w:rsidR="00D75F2F" w:rsidRDefault="00D75F2F" w:rsidP="00F73DC4">
      <w:pPr>
        <w:spacing w:after="0" w:line="240" w:lineRule="auto"/>
      </w:pPr>
      <w:r>
        <w:separator/>
      </w:r>
    </w:p>
  </w:footnote>
  <w:footnote w:type="continuationSeparator" w:id="0">
    <w:p w14:paraId="7E70556B" w14:textId="77777777" w:rsidR="00D75F2F" w:rsidRDefault="00D75F2F" w:rsidP="00F7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51865" w14:textId="428169C6" w:rsidR="00E50CD1" w:rsidRDefault="00E50CD1">
    <w:pPr>
      <w:pStyle w:val="Cabealho"/>
      <w:rPr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114300" distR="114300" wp14:anchorId="33770D37" wp14:editId="7942C773">
          <wp:extent cx="538480" cy="81851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48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                                                                     </w:t>
    </w:r>
    <w:r>
      <w:rPr>
        <w:b/>
        <w:noProof/>
        <w:sz w:val="28"/>
        <w:szCs w:val="28"/>
      </w:rPr>
      <w:drawing>
        <wp:inline distT="0" distB="0" distL="114300" distR="114300" wp14:anchorId="50C7DF8B" wp14:editId="1ED7B7C8">
          <wp:extent cx="585470" cy="789305"/>
          <wp:effectExtent l="0" t="0" r="0" b="0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470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C39AE1" w14:textId="77777777" w:rsidR="00E50CD1" w:rsidRDefault="00E50C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BD5"/>
    <w:rsid w:val="00063D31"/>
    <w:rsid w:val="001F0D4A"/>
    <w:rsid w:val="00444BD5"/>
    <w:rsid w:val="004E2FE9"/>
    <w:rsid w:val="005641ED"/>
    <w:rsid w:val="005971CF"/>
    <w:rsid w:val="00717248"/>
    <w:rsid w:val="00914EEC"/>
    <w:rsid w:val="00970FC1"/>
    <w:rsid w:val="009B27E4"/>
    <w:rsid w:val="009D6FDA"/>
    <w:rsid w:val="00A30190"/>
    <w:rsid w:val="00A77F61"/>
    <w:rsid w:val="00BD3BD7"/>
    <w:rsid w:val="00C4273E"/>
    <w:rsid w:val="00CB5A4E"/>
    <w:rsid w:val="00D11A3B"/>
    <w:rsid w:val="00D75F2F"/>
    <w:rsid w:val="00E50CD1"/>
    <w:rsid w:val="00F73DC4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73EB2"/>
  <w15:docId w15:val="{D3A63C55-CF53-4F00-9DA3-2A584DD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E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3019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DC4"/>
  </w:style>
  <w:style w:type="paragraph" w:styleId="Rodap">
    <w:name w:val="footer"/>
    <w:basedOn w:val="Normal"/>
    <w:link w:val="RodapChar"/>
    <w:uiPriority w:val="99"/>
    <w:unhideWhenUsed/>
    <w:rsid w:val="00F7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SKsrmwRF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</cp:lastModifiedBy>
  <cp:revision>16</cp:revision>
  <dcterms:created xsi:type="dcterms:W3CDTF">2019-03-29T23:21:00Z</dcterms:created>
  <dcterms:modified xsi:type="dcterms:W3CDTF">2020-06-16T22:08:00Z</dcterms:modified>
</cp:coreProperties>
</file>